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622DAF8B" w14:textId="77777777" w:rsidR="00200445" w:rsidRPr="00200445" w:rsidRDefault="00200445" w:rsidP="00200445">
      <w:pPr>
        <w:jc w:val="center"/>
        <w:rPr>
          <w:b/>
          <w:caps/>
          <w:sz w:val="28"/>
        </w:rPr>
      </w:pPr>
      <w:r w:rsidRPr="00200445">
        <w:rPr>
          <w:b/>
          <w:caps/>
          <w:sz w:val="28"/>
        </w:rPr>
        <w:t>УЧЕБНОЙ ПРАКТИКИ ПО ПРОФЕССИОНАЛЬНОМУ МОДУЛЮ</w:t>
      </w:r>
    </w:p>
    <w:p w14:paraId="5A2F5459" w14:textId="158F5658" w:rsidR="004246FA" w:rsidRDefault="00200445" w:rsidP="00200445">
      <w:pPr>
        <w:jc w:val="center"/>
        <w:rPr>
          <w:b/>
          <w:caps/>
          <w:sz w:val="28"/>
        </w:rPr>
      </w:pPr>
      <w:r w:rsidRPr="00200445">
        <w:rPr>
          <w:b/>
          <w:caps/>
          <w:sz w:val="28"/>
        </w:rPr>
        <w:t>ПМ.03 ВЫПОЛНЕНИЕ РАБОТ ПО ОДНОЙ ИЛИ НЕСКОЛЬКИМ ПРОФЕССИЯМ РАБОЧИХ, ДОЛЖНОСТЯМ СЛУЖАЩИХ</w:t>
      </w:r>
    </w:p>
    <w:p w14:paraId="36F01B9A" w14:textId="77777777" w:rsidR="00200445" w:rsidRDefault="00200445" w:rsidP="00200445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17E7939B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72AA7F1E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="00200445" w:rsidRPr="00200445">
        <w:rPr>
          <w:sz w:val="28"/>
          <w:szCs w:val="24"/>
        </w:rPr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E0B2298" w14:textId="77777777" w:rsidR="000E7E5B" w:rsidRPr="00692774" w:rsidRDefault="000E7E5B" w:rsidP="000E7E5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5A5B82E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="00200445" w:rsidRPr="00200445">
        <w:rPr>
          <w:sz w:val="28"/>
          <w:szCs w:val="24"/>
        </w:rPr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70A68AF6" w14:textId="12DA0279" w:rsidR="004246FA" w:rsidRPr="00692774" w:rsidRDefault="004246FA" w:rsidP="00200445">
      <w:pPr>
        <w:spacing w:before="67"/>
        <w:ind w:right="860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00E82AA9" w14:textId="2BFC437C" w:rsidR="002373B6" w:rsidRDefault="00D66A37">
      <w:pPr>
        <w:pStyle w:val="a4"/>
        <w:numPr>
          <w:ilvl w:val="0"/>
          <w:numId w:val="22"/>
        </w:numPr>
        <w:tabs>
          <w:tab w:val="left" w:pos="3934"/>
        </w:tabs>
        <w:spacing w:before="73"/>
        <w:ind w:right="4" w:hanging="3934"/>
        <w:jc w:val="left"/>
        <w:rPr>
          <w:b/>
          <w:sz w:val="24"/>
        </w:rPr>
      </w:pPr>
      <w:r>
        <w:rPr>
          <w:b/>
          <w:sz w:val="24"/>
        </w:rPr>
        <w:lastRenderedPageBreak/>
        <w:t>Поясн</w:t>
      </w:r>
      <w:r w:rsidR="0015547B">
        <w:rPr>
          <w:b/>
          <w:sz w:val="24"/>
        </w:rPr>
        <w:t>и</w:t>
      </w:r>
      <w:r>
        <w:rPr>
          <w:b/>
          <w:sz w:val="24"/>
        </w:rPr>
        <w:t>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14:paraId="65B935B0" w14:textId="77777777" w:rsidR="002373B6" w:rsidRDefault="002373B6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771A66B0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 w:rsidR="00200445" w:rsidRPr="00200445"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r>
        <w:t>01.Выбирать</w:t>
      </w:r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r>
        <w:rPr>
          <w:spacing w:val="-1"/>
        </w:rPr>
        <w:t>02.Осуществлять</w:t>
      </w:r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r>
        <w:t>03.Планировать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r>
        <w:t>04.Работать</w:t>
      </w:r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FD5AA85" w14:textId="77777777" w:rsidR="006E198E" w:rsidRDefault="00D66A37" w:rsidP="006E198E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  <w:jc w:val="center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>ОК 10.Пользоваться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>ОК 11.Использовать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2C999D67" w14:textId="3B829359" w:rsidR="002373B6" w:rsidRDefault="00D66A37">
      <w:pPr>
        <w:pStyle w:val="a3"/>
        <w:ind w:left="1110" w:right="3566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2530543C" w14:textId="77777777" w:rsidR="0015547B" w:rsidRDefault="0015547B" w:rsidP="00200445">
      <w:pPr>
        <w:pStyle w:val="a3"/>
        <w:ind w:left="403" w:right="403" w:firstLine="720"/>
        <w:jc w:val="both"/>
      </w:pPr>
    </w:p>
    <w:p w14:paraId="5FD7213E" w14:textId="1B5BA0B1" w:rsidR="002373B6" w:rsidRDefault="00200445" w:rsidP="00200445">
      <w:pPr>
        <w:pStyle w:val="a3"/>
        <w:ind w:left="403" w:right="403" w:firstLine="720"/>
        <w:jc w:val="both"/>
      </w:pPr>
      <w:r>
        <w:rPr>
          <w:spacing w:val="-1"/>
        </w:rPr>
        <w:t>Учебная</w:t>
      </w:r>
      <w:r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1041E707" w:rsidR="002373B6" w:rsidRDefault="00200445">
      <w:pPr>
        <w:pStyle w:val="a3"/>
        <w:ind w:left="402" w:right="404" w:firstLine="707"/>
        <w:jc w:val="both"/>
      </w:pPr>
      <w:r>
        <w:rPr>
          <w:spacing w:val="-1"/>
        </w:rPr>
        <w:t>Учебная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>
        <w:rPr>
          <w:spacing w:val="-15"/>
        </w:rPr>
        <w:t xml:space="preserve"> </w:t>
      </w:r>
      <w:r w:rsidR="00D66A37">
        <w:t>по</w:t>
      </w:r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>профессиональных модулей, освоения теоретического и практического обучения и сдачи</w:t>
      </w:r>
      <w:r w:rsidR="00D66A37">
        <w:rPr>
          <w:spacing w:val="1"/>
        </w:rPr>
        <w:t xml:space="preserve"> </w:t>
      </w:r>
      <w:r w:rsidR="00D66A37">
        <w:lastRenderedPageBreak/>
        <w:t>обучающимися всех видов промежуточной аттестации, 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70FCC4CD" w14:textId="77777777" w:rsidR="002373B6" w:rsidRDefault="00D66A37">
      <w:pPr>
        <w:pStyle w:val="a3"/>
        <w:spacing w:before="1"/>
        <w:ind w:left="1110"/>
        <w:jc w:val="both"/>
      </w:pPr>
      <w:r>
        <w:t>Базами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банковские</w:t>
      </w:r>
      <w:r>
        <w:rPr>
          <w:spacing w:val="-3"/>
        </w:rPr>
        <w:t xml:space="preserve"> </w:t>
      </w:r>
      <w:r>
        <w:t>организации:</w:t>
      </w:r>
    </w:p>
    <w:p w14:paraId="2C16EABA" w14:textId="4CD2F6A6" w:rsidR="002373B6" w:rsidRDefault="00D66A37">
      <w:pPr>
        <w:pStyle w:val="a4"/>
        <w:numPr>
          <w:ilvl w:val="0"/>
          <w:numId w:val="21"/>
        </w:numPr>
        <w:tabs>
          <w:tab w:val="left" w:pos="1305"/>
        </w:tabs>
        <w:ind w:left="1304" w:hanging="195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филиал</w:t>
      </w:r>
      <w:r w:rsidR="006E198E">
        <w:rPr>
          <w:sz w:val="24"/>
        </w:rPr>
        <w:t>о</w:t>
      </w:r>
      <w:r>
        <w:rPr>
          <w:sz w:val="24"/>
        </w:rPr>
        <w:t>м;</w:t>
      </w:r>
    </w:p>
    <w:p w14:paraId="0637BDF6" w14:textId="77777777" w:rsidR="002373B6" w:rsidRDefault="00D66A37">
      <w:pPr>
        <w:pStyle w:val="a4"/>
        <w:numPr>
          <w:ilvl w:val="0"/>
          <w:numId w:val="21"/>
        </w:numPr>
        <w:tabs>
          <w:tab w:val="left" w:pos="1310"/>
        </w:tabs>
        <w:ind w:left="1309" w:hanging="200"/>
        <w:rPr>
          <w:sz w:val="24"/>
        </w:rPr>
      </w:pPr>
      <w:r>
        <w:rPr>
          <w:sz w:val="24"/>
        </w:rPr>
        <w:t>гарантийных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писем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организаций.</w:t>
      </w:r>
    </w:p>
    <w:p w14:paraId="0B2C363E" w14:textId="77777777" w:rsidR="0015547B" w:rsidRDefault="0015547B" w:rsidP="0015547B">
      <w:pPr>
        <w:tabs>
          <w:tab w:val="left" w:pos="1310"/>
        </w:tabs>
        <w:rPr>
          <w:sz w:val="24"/>
        </w:rPr>
      </w:pPr>
    </w:p>
    <w:p w14:paraId="6AD68C36" w14:textId="77777777" w:rsidR="0015547B" w:rsidRDefault="0015547B" w:rsidP="0015547B">
      <w:pPr>
        <w:tabs>
          <w:tab w:val="left" w:pos="1310"/>
        </w:tabs>
        <w:rPr>
          <w:sz w:val="24"/>
        </w:rPr>
      </w:pPr>
    </w:p>
    <w:p w14:paraId="4C1B92F9" w14:textId="43E9D6B9" w:rsidR="0015547B" w:rsidRDefault="0015547B" w:rsidP="00BD2055">
      <w:pPr>
        <w:tabs>
          <w:tab w:val="left" w:pos="1310"/>
        </w:tabs>
        <w:jc w:val="center"/>
        <w:rPr>
          <w:b/>
          <w:bCs/>
          <w:sz w:val="24"/>
        </w:rPr>
      </w:pPr>
      <w:r w:rsidRPr="0015547B">
        <w:rPr>
          <w:b/>
          <w:bCs/>
          <w:sz w:val="24"/>
        </w:rPr>
        <w:t>2.Оценочные материалы</w:t>
      </w:r>
    </w:p>
    <w:p w14:paraId="2E5F495A" w14:textId="77777777" w:rsidR="005069FE" w:rsidRPr="00BD2055" w:rsidRDefault="005069FE" w:rsidP="00BD2055">
      <w:pPr>
        <w:tabs>
          <w:tab w:val="left" w:pos="1310"/>
        </w:tabs>
        <w:ind w:firstLine="720"/>
        <w:jc w:val="both"/>
        <w:rPr>
          <w:sz w:val="24"/>
        </w:rPr>
      </w:pPr>
    </w:p>
    <w:p w14:paraId="12BF0461" w14:textId="0FC2FC57" w:rsidR="005069FE" w:rsidRPr="00BD2055" w:rsidRDefault="00BD2055" w:rsidP="00BD2055">
      <w:pPr>
        <w:pStyle w:val="a4"/>
        <w:tabs>
          <w:tab w:val="left" w:pos="1310"/>
        </w:tabs>
        <w:ind w:left="0" w:firstLine="720"/>
        <w:rPr>
          <w:sz w:val="24"/>
        </w:rPr>
      </w:pPr>
      <w:r>
        <w:rPr>
          <w:spacing w:val="-4"/>
          <w:sz w:val="24"/>
        </w:rPr>
        <w:t>1.</w:t>
      </w:r>
      <w:r w:rsidR="00A11BF4" w:rsidRPr="00BD2055">
        <w:rPr>
          <w:spacing w:val="-4"/>
          <w:sz w:val="24"/>
        </w:rPr>
        <w:t xml:space="preserve">Из каких источников </w:t>
      </w:r>
      <w:r w:rsidR="00A11BF4" w:rsidRPr="00BD2055">
        <w:rPr>
          <w:spacing w:val="-2"/>
          <w:sz w:val="24"/>
        </w:rPr>
        <w:t xml:space="preserve">информации Вы узнаете </w:t>
      </w:r>
      <w:r w:rsidR="00A11BF4" w:rsidRPr="00BD2055">
        <w:rPr>
          <w:spacing w:val="-10"/>
          <w:sz w:val="24"/>
        </w:rPr>
        <w:t xml:space="preserve">о </w:t>
      </w:r>
      <w:r w:rsidR="00A11BF4" w:rsidRPr="00BD2055">
        <w:rPr>
          <w:sz w:val="24"/>
        </w:rPr>
        <w:t>состоянии рынка банковских продуктов и услуг?</w:t>
      </w:r>
    </w:p>
    <w:p w14:paraId="66B3D51B" w14:textId="3EB56D27" w:rsidR="00A11BF4" w:rsidRPr="00BD2055" w:rsidRDefault="00BD2055" w:rsidP="00BD2055">
      <w:pPr>
        <w:pStyle w:val="a4"/>
        <w:tabs>
          <w:tab w:val="left" w:pos="1310"/>
        </w:tabs>
        <w:ind w:left="0" w:firstLine="720"/>
        <w:rPr>
          <w:sz w:val="24"/>
        </w:rPr>
      </w:pPr>
      <w:r>
        <w:rPr>
          <w:spacing w:val="-2"/>
          <w:sz w:val="24"/>
        </w:rPr>
        <w:t>2.</w:t>
      </w:r>
      <w:r w:rsidR="00A11BF4" w:rsidRPr="00BD2055">
        <w:rPr>
          <w:spacing w:val="-2"/>
          <w:sz w:val="24"/>
        </w:rPr>
        <w:t>Назовите нормативные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правовые</w:t>
      </w:r>
      <w:r w:rsidR="00A11BF4" w:rsidRPr="00BD2055">
        <w:rPr>
          <w:sz w:val="24"/>
        </w:rPr>
        <w:t xml:space="preserve"> </w:t>
      </w:r>
      <w:proofErr w:type="gramStart"/>
      <w:r w:rsidR="00A11BF4" w:rsidRPr="00BD2055">
        <w:rPr>
          <w:spacing w:val="-2"/>
          <w:sz w:val="24"/>
        </w:rPr>
        <w:t>акты,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35"/>
          <w:sz w:val="24"/>
        </w:rPr>
        <w:t xml:space="preserve"> </w:t>
      </w:r>
      <w:r w:rsidR="00A11BF4" w:rsidRPr="00BD2055">
        <w:rPr>
          <w:sz w:val="24"/>
        </w:rPr>
        <w:t>регулирующие</w:t>
      </w:r>
      <w:proofErr w:type="gramEnd"/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осуществление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кредитных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операций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10"/>
          <w:sz w:val="24"/>
        </w:rPr>
        <w:t>и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 xml:space="preserve">обеспечение </w:t>
      </w:r>
      <w:r w:rsidR="00A11BF4" w:rsidRPr="00BD2055">
        <w:rPr>
          <w:sz w:val="24"/>
        </w:rPr>
        <w:t>кредитных обязательств</w:t>
      </w:r>
    </w:p>
    <w:p w14:paraId="39FCE17B" w14:textId="5C0E38F8" w:rsidR="005069FE" w:rsidRPr="00BD2055" w:rsidRDefault="007206A7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 xml:space="preserve">3. Назовите способы обеспечения займа </w:t>
      </w:r>
    </w:p>
    <w:p w14:paraId="21DD05BD" w14:textId="5DDE1454" w:rsidR="007206A7" w:rsidRPr="00BD2055" w:rsidRDefault="007206A7" w:rsidP="00BD2055">
      <w:pPr>
        <w:pStyle w:val="TableParagraph"/>
        <w:tabs>
          <w:tab w:val="left" w:pos="1531"/>
        </w:tabs>
        <w:ind w:firstLine="720"/>
        <w:jc w:val="both"/>
        <w:rPr>
          <w:spacing w:val="-2"/>
          <w:sz w:val="24"/>
        </w:rPr>
      </w:pPr>
      <w:r w:rsidRPr="00BD2055">
        <w:rPr>
          <w:sz w:val="24"/>
        </w:rPr>
        <w:t>4.Назовите критерии</w:t>
      </w:r>
      <w:r w:rsidRPr="00BD2055">
        <w:rPr>
          <w:spacing w:val="-9"/>
          <w:sz w:val="24"/>
        </w:rPr>
        <w:t xml:space="preserve"> </w:t>
      </w:r>
      <w:r w:rsidRPr="00BD2055">
        <w:rPr>
          <w:sz w:val="24"/>
        </w:rPr>
        <w:t>определения</w:t>
      </w:r>
      <w:r w:rsidRPr="00BD2055">
        <w:rPr>
          <w:spacing w:val="-11"/>
          <w:sz w:val="24"/>
        </w:rPr>
        <w:t xml:space="preserve"> </w:t>
      </w:r>
      <w:r w:rsidRPr="00BD2055">
        <w:rPr>
          <w:sz w:val="24"/>
        </w:rPr>
        <w:t>проблемного</w:t>
      </w:r>
      <w:r w:rsidRPr="00BD2055">
        <w:rPr>
          <w:spacing w:val="-6"/>
          <w:sz w:val="24"/>
        </w:rPr>
        <w:t xml:space="preserve"> </w:t>
      </w:r>
      <w:r w:rsidRPr="00BD2055">
        <w:rPr>
          <w:spacing w:val="-2"/>
          <w:sz w:val="24"/>
        </w:rPr>
        <w:t>кредита.</w:t>
      </w:r>
    </w:p>
    <w:p w14:paraId="4DEBDACD" w14:textId="21634A51" w:rsidR="007206A7" w:rsidRPr="00BD2055" w:rsidRDefault="007206A7" w:rsidP="00BD2055">
      <w:pPr>
        <w:pStyle w:val="TableParagraph"/>
        <w:tabs>
          <w:tab w:val="left" w:pos="1531"/>
        </w:tabs>
        <w:ind w:firstLine="720"/>
        <w:jc w:val="both"/>
        <w:rPr>
          <w:sz w:val="24"/>
        </w:rPr>
      </w:pPr>
      <w:r w:rsidRPr="00BD2055">
        <w:rPr>
          <w:spacing w:val="-2"/>
          <w:sz w:val="24"/>
        </w:rPr>
        <w:t>5.Н</w:t>
      </w:r>
      <w:r w:rsidR="00156CDA" w:rsidRPr="00BD2055">
        <w:rPr>
          <w:spacing w:val="-2"/>
          <w:sz w:val="24"/>
        </w:rPr>
        <w:t>а</w:t>
      </w:r>
      <w:r w:rsidRPr="00BD2055">
        <w:rPr>
          <w:spacing w:val="-2"/>
          <w:sz w:val="24"/>
        </w:rPr>
        <w:t>зовите</w:t>
      </w:r>
      <w:r w:rsidRPr="00BD2055">
        <w:rPr>
          <w:sz w:val="24"/>
        </w:rPr>
        <w:t xml:space="preserve"> порядок оценки кредитного риска</w:t>
      </w:r>
    </w:p>
    <w:p w14:paraId="2FBE5B0C" w14:textId="0E0E91C0" w:rsidR="005069FE" w:rsidRPr="00BD2055" w:rsidRDefault="007206A7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>6.</w:t>
      </w:r>
      <w:r w:rsidR="00156CDA" w:rsidRPr="00BD2055">
        <w:rPr>
          <w:sz w:val="24"/>
        </w:rPr>
        <w:t xml:space="preserve"> Перечислите типичные нарушения при осуществлении кредитных операций.</w:t>
      </w:r>
    </w:p>
    <w:p w14:paraId="46481ECA" w14:textId="3656E8FB" w:rsidR="00156CDA" w:rsidRPr="00BD2055" w:rsidRDefault="00156CDA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>7. Назовите меры, принимаемые банком при нарушении условий кредитного договора</w:t>
      </w:r>
    </w:p>
    <w:p w14:paraId="62132312" w14:textId="11C5A722" w:rsidR="00156CDA" w:rsidRPr="00BD2055" w:rsidRDefault="00156CD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z w:val="24"/>
        </w:rPr>
        <w:t>8. Перечислите методы</w:t>
      </w:r>
      <w:r w:rsidRPr="00BD2055">
        <w:rPr>
          <w:spacing w:val="-8"/>
          <w:sz w:val="24"/>
        </w:rPr>
        <w:t xml:space="preserve"> </w:t>
      </w:r>
      <w:r w:rsidRPr="00BD2055">
        <w:rPr>
          <w:sz w:val="24"/>
        </w:rPr>
        <w:t>андеррайтинга</w:t>
      </w:r>
      <w:r w:rsidRPr="00BD2055">
        <w:rPr>
          <w:spacing w:val="-8"/>
          <w:sz w:val="24"/>
        </w:rPr>
        <w:t xml:space="preserve"> </w:t>
      </w:r>
      <w:r w:rsidRPr="00BD2055">
        <w:rPr>
          <w:sz w:val="24"/>
        </w:rPr>
        <w:t>предмета</w:t>
      </w:r>
      <w:r w:rsidRPr="00BD2055">
        <w:rPr>
          <w:spacing w:val="-4"/>
          <w:sz w:val="24"/>
        </w:rPr>
        <w:t xml:space="preserve"> </w:t>
      </w:r>
      <w:r w:rsidRPr="00BD2055">
        <w:rPr>
          <w:spacing w:val="-2"/>
          <w:sz w:val="24"/>
        </w:rPr>
        <w:t>ипотеки</w:t>
      </w:r>
    </w:p>
    <w:p w14:paraId="25CC55CF" w14:textId="7B1758F1" w:rsidR="00156CDA" w:rsidRPr="00BD2055" w:rsidRDefault="00156CD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pacing w:val="-2"/>
          <w:sz w:val="24"/>
        </w:rPr>
        <w:t xml:space="preserve">9.Назовите виды залога </w:t>
      </w:r>
    </w:p>
    <w:p w14:paraId="6E70A683" w14:textId="6EE0854A" w:rsidR="00156CDA" w:rsidRPr="00BD2055" w:rsidRDefault="0011475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pacing w:val="-2"/>
          <w:sz w:val="24"/>
        </w:rPr>
        <w:t>10.Назовите критерии оценки кредитоспособности заемщика</w:t>
      </w:r>
    </w:p>
    <w:p w14:paraId="06A76A9F" w14:textId="77777777" w:rsidR="00156CDA" w:rsidRPr="0015547B" w:rsidRDefault="00156CDA" w:rsidP="0015547B">
      <w:pPr>
        <w:tabs>
          <w:tab w:val="left" w:pos="1310"/>
        </w:tabs>
        <w:rPr>
          <w:b/>
          <w:bCs/>
          <w:sz w:val="24"/>
        </w:rPr>
      </w:pPr>
    </w:p>
    <w:p w14:paraId="307CF798" w14:textId="77777777" w:rsidR="0015547B" w:rsidRDefault="0015547B" w:rsidP="00BD2055">
      <w:pPr>
        <w:pStyle w:val="a3"/>
        <w:ind w:right="298"/>
      </w:pPr>
    </w:p>
    <w:p w14:paraId="3CAA2869" w14:textId="2D98E9CE" w:rsidR="002373B6" w:rsidRPr="0015547B" w:rsidRDefault="0015547B" w:rsidP="00BD2055">
      <w:pPr>
        <w:pStyle w:val="a3"/>
        <w:ind w:left="402" w:right="298" w:firstLine="707"/>
        <w:jc w:val="center"/>
        <w:rPr>
          <w:b/>
          <w:bCs/>
        </w:rPr>
      </w:pPr>
      <w:r>
        <w:rPr>
          <w:b/>
          <w:bCs/>
        </w:rPr>
        <w:t>3</w:t>
      </w:r>
      <w:r w:rsidRPr="0015547B">
        <w:rPr>
          <w:b/>
          <w:bCs/>
        </w:rPr>
        <w:t>.</w:t>
      </w:r>
      <w:r w:rsidR="00D66A37" w:rsidRPr="0015547B">
        <w:rPr>
          <w:b/>
          <w:bCs/>
        </w:rPr>
        <w:t>Критерии</w:t>
      </w:r>
      <w:r w:rsidR="00D66A37" w:rsidRPr="0015547B">
        <w:rPr>
          <w:b/>
          <w:bCs/>
          <w:spacing w:val="1"/>
        </w:rPr>
        <w:t xml:space="preserve"> </w:t>
      </w:r>
      <w:r w:rsidR="00D66A37" w:rsidRPr="0015547B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затруднения.</w:t>
      </w:r>
    </w:p>
    <w:p w14:paraId="3D7D739C" w14:textId="18CA8D3C" w:rsidR="0015547B" w:rsidRDefault="00D66A37" w:rsidP="0015547B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1F05BD18" w14:textId="77777777" w:rsidR="00BD2055" w:rsidRPr="00011608" w:rsidRDefault="00BD2055" w:rsidP="0015547B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</w:p>
    <w:p w14:paraId="0B6B4355" w14:textId="77777777" w:rsidR="0015547B" w:rsidRDefault="0015547B" w:rsidP="0015547B">
      <w:pPr>
        <w:tabs>
          <w:tab w:val="left" w:pos="1372"/>
        </w:tabs>
        <w:ind w:right="402"/>
        <w:rPr>
          <w:sz w:val="24"/>
        </w:rPr>
      </w:pPr>
    </w:p>
    <w:p w14:paraId="7E5A43C9" w14:textId="47ABFBC6" w:rsidR="00011608" w:rsidRPr="00300DF4" w:rsidRDefault="00011608" w:rsidP="00011608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4.</w:t>
      </w:r>
      <w:r w:rsidRPr="00300DF4">
        <w:rPr>
          <w:b/>
          <w:color w:val="000000"/>
          <w:sz w:val="24"/>
          <w:szCs w:val="24"/>
          <w:lang w:eastAsia="ru-RU"/>
        </w:rPr>
        <w:t xml:space="preserve">Ключ для оценки ответов </w:t>
      </w:r>
    </w:p>
    <w:p w14:paraId="6010EF6F" w14:textId="67E767AF" w:rsidR="0015547B" w:rsidRDefault="0015547B" w:rsidP="0015547B">
      <w:pPr>
        <w:tabs>
          <w:tab w:val="left" w:pos="1372"/>
        </w:tabs>
        <w:ind w:right="402"/>
        <w:rPr>
          <w:sz w:val="24"/>
        </w:rPr>
      </w:pPr>
    </w:p>
    <w:p w14:paraId="1E0BB74A" w14:textId="77777777" w:rsidR="00A11BF4" w:rsidRDefault="00A11BF4" w:rsidP="0015547B">
      <w:pPr>
        <w:tabs>
          <w:tab w:val="left" w:pos="1372"/>
        </w:tabs>
        <w:ind w:right="402"/>
        <w:rPr>
          <w:sz w:val="24"/>
        </w:rPr>
      </w:pPr>
    </w:p>
    <w:p w14:paraId="6E9ABE11" w14:textId="33C1A8C9" w:rsidR="00A11BF4" w:rsidRPr="0011475A" w:rsidRDefault="0011475A" w:rsidP="0011475A">
      <w:pPr>
        <w:pStyle w:val="a4"/>
        <w:tabs>
          <w:tab w:val="left" w:pos="1372"/>
        </w:tabs>
        <w:ind w:left="720" w:firstLine="0"/>
        <w:rPr>
          <w:sz w:val="24"/>
          <w:szCs w:val="24"/>
        </w:rPr>
      </w:pPr>
      <w:r w:rsidRPr="00213F1F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 w:rsidR="00A11BF4" w:rsidRPr="0011475A">
        <w:rPr>
          <w:sz w:val="24"/>
          <w:szCs w:val="24"/>
        </w:rPr>
        <w:t>Несколько источников информации о состоянии рынка банковских продуктов и услуг:</w:t>
      </w:r>
    </w:p>
    <w:p w14:paraId="417A77A1" w14:textId="53B9F687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 xml:space="preserve">- </w:t>
      </w:r>
      <w:r w:rsidRPr="00A11BF4">
        <w:rPr>
          <w:sz w:val="24"/>
          <w:szCs w:val="24"/>
        </w:rPr>
        <w:t>Сайт Банка России. На нём представлены аналитические материалы и документы о банковском секторе. </w:t>
      </w:r>
      <w:r w:rsidRPr="0011475A">
        <w:rPr>
          <w:sz w:val="24"/>
          <w:szCs w:val="24"/>
        </w:rPr>
        <w:t xml:space="preserve"> </w:t>
      </w:r>
    </w:p>
    <w:p w14:paraId="124C333C" w14:textId="72FBA08D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 xml:space="preserve">- </w:t>
      </w:r>
      <w:r w:rsidRPr="00A11BF4">
        <w:rPr>
          <w:sz w:val="24"/>
          <w:szCs w:val="24"/>
        </w:rPr>
        <w:t>Сайты профессиональных объединений. Например, Ассоциации российских банков (АРБ) и Ассоциации банков России (АБР). Они аккумулируют информацию о рынке и на её основе готовят обзоры и аналитические материалы. </w:t>
      </w:r>
      <w:r w:rsidRPr="0011475A">
        <w:rPr>
          <w:sz w:val="24"/>
          <w:szCs w:val="24"/>
        </w:rPr>
        <w:t xml:space="preserve"> </w:t>
      </w:r>
    </w:p>
    <w:p w14:paraId="10562CD0" w14:textId="7B7E2BA4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</w:t>
      </w:r>
      <w:r w:rsidRPr="00A11BF4">
        <w:rPr>
          <w:sz w:val="24"/>
          <w:szCs w:val="24"/>
        </w:rPr>
        <w:t>Сайт рейтингового агентства «Эксперт РА». При подготовке исследований агентство использует данные Банка России, НБКИ, Росстата, а также агрегированные данные рейтингуемых банков</w:t>
      </w:r>
    </w:p>
    <w:p w14:paraId="431C742B" w14:textId="5501DAE3" w:rsidR="00A11BF4" w:rsidRPr="0011475A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4C7F9CC1" w14:textId="77777777" w:rsidR="0011475A" w:rsidRPr="00213F1F" w:rsidRDefault="0011475A" w:rsidP="0011475A">
      <w:pPr>
        <w:pStyle w:val="a4"/>
        <w:tabs>
          <w:tab w:val="left" w:pos="1372"/>
        </w:tabs>
        <w:ind w:left="720" w:firstLine="0"/>
        <w:rPr>
          <w:b/>
          <w:sz w:val="24"/>
          <w:szCs w:val="24"/>
        </w:rPr>
      </w:pPr>
      <w:r w:rsidRPr="00213F1F">
        <w:rPr>
          <w:b/>
          <w:sz w:val="24"/>
          <w:szCs w:val="24"/>
        </w:rPr>
        <w:t>2.</w:t>
      </w:r>
    </w:p>
    <w:p w14:paraId="3D4A35AB" w14:textId="3873C5FF" w:rsidR="00A11BF4" w:rsidRPr="0011475A" w:rsidRDefault="00A11BF4" w:rsidP="0011475A">
      <w:pPr>
        <w:pStyle w:val="a4"/>
        <w:tabs>
          <w:tab w:val="left" w:pos="1372"/>
        </w:tabs>
        <w:ind w:left="720" w:firstLine="0"/>
        <w:rPr>
          <w:sz w:val="24"/>
          <w:szCs w:val="24"/>
        </w:rPr>
      </w:pPr>
      <w:r w:rsidRPr="0011475A">
        <w:rPr>
          <w:sz w:val="24"/>
          <w:szCs w:val="24"/>
        </w:rPr>
        <w:t xml:space="preserve">Федеральный закон от 21 декабря 2013 г. № 353-ФЗ «О потребительском кредите (займе)», </w:t>
      </w:r>
    </w:p>
    <w:p w14:paraId="6FE37A25" w14:textId="27750522" w:rsidR="00A11BF4" w:rsidRPr="0011475A" w:rsidRDefault="00A11BF4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r w:rsidRPr="0011475A">
        <w:rPr>
          <w:sz w:val="24"/>
          <w:szCs w:val="24"/>
        </w:rPr>
        <w:t>Федеральный закон от 16 июля 1998 г. N 102-ФЗ "Об ипотеке (залоге недвижимости)" (с изменениями и дополнениями)</w:t>
      </w:r>
      <w:r w:rsidR="0011475A">
        <w:rPr>
          <w:sz w:val="24"/>
          <w:szCs w:val="24"/>
        </w:rPr>
        <w:t>;</w:t>
      </w:r>
    </w:p>
    <w:p w14:paraId="5969385C" w14:textId="4F52A239" w:rsidR="00A11BF4" w:rsidRPr="0011475A" w:rsidRDefault="00213F1F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hyperlink r:id="rId10" w:tgtFrame="_blank" w:history="1">
        <w:r w:rsidR="00A11BF4" w:rsidRPr="0011475A">
          <w:rPr>
            <w:rStyle w:val="a9"/>
            <w:color w:val="auto"/>
            <w:sz w:val="24"/>
            <w:szCs w:val="24"/>
            <w:u w:val="none"/>
          </w:rPr>
          <w:t>Федерального закона от 23.12.2003 № 177-ФЗ «О страховании вкладов физических лиц в банках Российской Федерации»</w:t>
        </w:r>
      </w:hyperlink>
      <w:r w:rsidR="0011475A">
        <w:rPr>
          <w:sz w:val="24"/>
          <w:szCs w:val="24"/>
        </w:rPr>
        <w:t>;</w:t>
      </w:r>
    </w:p>
    <w:p w14:paraId="1FD154B3" w14:textId="66E422EF" w:rsidR="00A11BF4" w:rsidRPr="0011475A" w:rsidRDefault="00A11BF4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r w:rsidRPr="0011475A">
        <w:rPr>
          <w:sz w:val="24"/>
          <w:szCs w:val="24"/>
        </w:rPr>
        <w:t>Федеральный закон от 21 декабря 2013 г. № 353-ФЗ «О потребительском кредите (займе)»</w:t>
      </w:r>
    </w:p>
    <w:p w14:paraId="50844676" w14:textId="77777777" w:rsidR="0015547B" w:rsidRPr="0011475A" w:rsidRDefault="0015547B" w:rsidP="0011475A">
      <w:pPr>
        <w:tabs>
          <w:tab w:val="left" w:pos="1372"/>
        </w:tabs>
        <w:jc w:val="both"/>
        <w:rPr>
          <w:sz w:val="24"/>
          <w:szCs w:val="24"/>
        </w:rPr>
      </w:pPr>
    </w:p>
    <w:p w14:paraId="18E6B92F" w14:textId="36A6A94E" w:rsidR="0015547B" w:rsidRPr="0011475A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3.</w:t>
      </w:r>
      <w:r w:rsidRPr="0011475A">
        <w:rPr>
          <w:sz w:val="24"/>
          <w:szCs w:val="24"/>
        </w:rPr>
        <w:t>Наиболее распространенными способами обеспечения займа являются: залоговое имущество; выплата неустойки; удержание имущества; банковская гарантия; поручительство со стороны иных лиц.</w:t>
      </w:r>
    </w:p>
    <w:p w14:paraId="4D3517C1" w14:textId="77777777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78267D88" w14:textId="77777777" w:rsidR="007206A7" w:rsidRPr="00213F1F" w:rsidRDefault="007206A7" w:rsidP="0011475A">
      <w:pPr>
        <w:tabs>
          <w:tab w:val="left" w:pos="1372"/>
        </w:tabs>
        <w:ind w:firstLine="720"/>
        <w:jc w:val="both"/>
        <w:rPr>
          <w:b/>
          <w:sz w:val="24"/>
          <w:szCs w:val="24"/>
          <w:lang w:eastAsia="ru-RU"/>
        </w:rPr>
      </w:pPr>
      <w:r w:rsidRPr="00213F1F">
        <w:rPr>
          <w:b/>
          <w:sz w:val="24"/>
          <w:szCs w:val="24"/>
        </w:rPr>
        <w:t>4.</w:t>
      </w:r>
      <w:r w:rsidRPr="00213F1F">
        <w:rPr>
          <w:b/>
          <w:sz w:val="24"/>
          <w:szCs w:val="24"/>
          <w:lang w:eastAsia="ru-RU"/>
        </w:rPr>
        <w:t xml:space="preserve"> </w:t>
      </w:r>
    </w:p>
    <w:p w14:paraId="2616BCA6" w14:textId="6E0BF5C4" w:rsidR="007206A7" w:rsidRPr="0011475A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а. нецелевое использование кредита;</w:t>
      </w:r>
    </w:p>
    <w:p w14:paraId="514FFF40" w14:textId="451C7E5D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б</w:t>
      </w:r>
      <w:r w:rsidRPr="007206A7">
        <w:rPr>
          <w:sz w:val="24"/>
          <w:szCs w:val="24"/>
        </w:rPr>
        <w:t>. падение оборотов по кредиту;</w:t>
      </w:r>
    </w:p>
    <w:p w14:paraId="05001704" w14:textId="3A79F18D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в</w:t>
      </w:r>
      <w:r w:rsidRPr="007206A7">
        <w:rPr>
          <w:sz w:val="24"/>
          <w:szCs w:val="24"/>
        </w:rPr>
        <w:t>. проведение кредитования с нарастающим итогом;</w:t>
      </w:r>
    </w:p>
    <w:p w14:paraId="6F7FA2FB" w14:textId="3ED67C32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г</w:t>
      </w:r>
      <w:r w:rsidRPr="007206A7">
        <w:rPr>
          <w:sz w:val="24"/>
          <w:szCs w:val="24"/>
        </w:rPr>
        <w:t>. поступление негативной информации о заемщике со</w:t>
      </w:r>
    </w:p>
    <w:p w14:paraId="0E9C6FAC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стороны службы экономической защиты Банка,</w:t>
      </w:r>
    </w:p>
    <w:p w14:paraId="2274CFF6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деловых партнеров, других банков; моральное и</w:t>
      </w:r>
    </w:p>
    <w:p w14:paraId="765AC5DD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физическое старение залогового имущества;</w:t>
      </w:r>
    </w:p>
    <w:p w14:paraId="3D43F497" w14:textId="03A451CB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д</w:t>
      </w:r>
      <w:r w:rsidRPr="007206A7">
        <w:rPr>
          <w:sz w:val="24"/>
          <w:szCs w:val="24"/>
        </w:rPr>
        <w:t>. ухудшение финансового состояния Гаранта или</w:t>
      </w:r>
      <w:r w:rsidRPr="0011475A">
        <w:rPr>
          <w:sz w:val="24"/>
          <w:szCs w:val="24"/>
        </w:rPr>
        <w:t xml:space="preserve"> </w:t>
      </w:r>
      <w:r w:rsidRPr="007206A7">
        <w:rPr>
          <w:sz w:val="24"/>
          <w:szCs w:val="24"/>
        </w:rPr>
        <w:t>Поручителя заемщика;</w:t>
      </w:r>
    </w:p>
    <w:p w14:paraId="0D773AE6" w14:textId="7BA2F2F2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е</w:t>
      </w:r>
      <w:r w:rsidRPr="007206A7">
        <w:rPr>
          <w:sz w:val="24"/>
          <w:szCs w:val="24"/>
        </w:rPr>
        <w:t>. задержка или неполная выплата процентов за</w:t>
      </w:r>
      <w:r w:rsidRPr="0011475A">
        <w:rPr>
          <w:sz w:val="24"/>
          <w:szCs w:val="24"/>
        </w:rPr>
        <w:t xml:space="preserve"> </w:t>
      </w:r>
      <w:r w:rsidRPr="007206A7">
        <w:rPr>
          <w:sz w:val="24"/>
          <w:szCs w:val="24"/>
        </w:rPr>
        <w:t>пользование предоставленными кредитными</w:t>
      </w:r>
    </w:p>
    <w:p w14:paraId="321B42BA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средствами.</w:t>
      </w:r>
    </w:p>
    <w:p w14:paraId="2423DAE3" w14:textId="5ADBA3BF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1E31575C" w14:textId="49E353F5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5.</w:t>
      </w:r>
      <w:r w:rsidRPr="007206A7">
        <w:rPr>
          <w:sz w:val="24"/>
          <w:szCs w:val="24"/>
        </w:rPr>
        <w:t>Профессиональное суждение кредитной организации должно содержать:</w:t>
      </w:r>
    </w:p>
    <w:p w14:paraId="65F11DBD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0" w:name="100068"/>
      <w:bookmarkEnd w:id="0"/>
      <w:r w:rsidRPr="007206A7">
        <w:rPr>
          <w:sz w:val="24"/>
          <w:szCs w:val="24"/>
        </w:rPr>
        <w:t>информацию об уровне кредитного риска по ссуде;</w:t>
      </w:r>
    </w:p>
    <w:p w14:paraId="6E0EDA23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1" w:name="100069"/>
      <w:bookmarkEnd w:id="1"/>
      <w:r w:rsidRPr="007206A7">
        <w:rPr>
          <w:sz w:val="24"/>
          <w:szCs w:val="24"/>
        </w:rPr>
        <w:t>информацию об анализе, по результатам которого вынесено профессиональное суждение;</w:t>
      </w:r>
    </w:p>
    <w:p w14:paraId="4AD361EE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2" w:name="100070"/>
      <w:bookmarkEnd w:id="2"/>
      <w:r w:rsidRPr="007206A7">
        <w:rPr>
          <w:sz w:val="24"/>
          <w:szCs w:val="24"/>
        </w:rPr>
        <w:lastRenderedPageBreak/>
        <w:t>заключение о результатах оценки финансового положения заемщика, включая обоснование осуществления заемщиком - юридическим лицом реальной деятельности;</w:t>
      </w:r>
    </w:p>
    <w:p w14:paraId="2A60D2FC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3" w:name="100071"/>
      <w:bookmarkEnd w:id="3"/>
      <w:r w:rsidRPr="007206A7">
        <w:rPr>
          <w:sz w:val="24"/>
          <w:szCs w:val="24"/>
        </w:rPr>
        <w:t>заключение о результатах оценки качества обслуживания долга по ссуде;</w:t>
      </w:r>
    </w:p>
    <w:p w14:paraId="5F8ADA1F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4" w:name="100072"/>
      <w:bookmarkEnd w:id="4"/>
      <w:r w:rsidRPr="007206A7">
        <w:rPr>
          <w:sz w:val="24"/>
          <w:szCs w:val="24"/>
        </w:rPr>
        <w:t>информацию о наличии иных существенных факторов, учтенных при классификации ссуды или неучтенных с указанием причин, по которым они не были учтены кредитной организацией;</w:t>
      </w:r>
    </w:p>
    <w:p w14:paraId="6CDEC986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5" w:name="100073"/>
      <w:bookmarkEnd w:id="5"/>
      <w:r w:rsidRPr="007206A7">
        <w:rPr>
          <w:sz w:val="24"/>
          <w:szCs w:val="24"/>
        </w:rPr>
        <w:t>расчет резерва;</w:t>
      </w:r>
    </w:p>
    <w:p w14:paraId="39E619F5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6" w:name="100074"/>
      <w:bookmarkEnd w:id="6"/>
      <w:r w:rsidRPr="007206A7">
        <w:rPr>
          <w:sz w:val="24"/>
          <w:szCs w:val="24"/>
        </w:rPr>
        <w:t>иную существенную информацию.</w:t>
      </w:r>
    </w:p>
    <w:p w14:paraId="6AB5F9D6" w14:textId="77777777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5B8E1A3D" w14:textId="58499B0A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6.</w:t>
      </w:r>
      <w:r w:rsidRPr="0011475A">
        <w:rPr>
          <w:i/>
          <w:iCs/>
          <w:sz w:val="24"/>
          <w:szCs w:val="24"/>
          <w:lang w:eastAsia="ru-RU"/>
        </w:rPr>
        <w:t xml:space="preserve"> </w:t>
      </w:r>
      <w:r w:rsidRPr="0011475A">
        <w:rPr>
          <w:sz w:val="24"/>
          <w:szCs w:val="24"/>
        </w:rPr>
        <w:t>Нарушения в организации кредитной работы:</w:t>
      </w:r>
    </w:p>
    <w:p w14:paraId="75916C40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отсутствует положение о кредитной политике банка;</w:t>
      </w:r>
    </w:p>
    <w:p w14:paraId="66F2C823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разграничены полномочия должностных лиц по выдаче кредита;</w:t>
      </w:r>
    </w:p>
    <w:p w14:paraId="0AF4CE58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установлены лимиты и ограничения на совершение кре</w:t>
      </w:r>
      <w:r w:rsidRPr="00156CDA">
        <w:rPr>
          <w:sz w:val="24"/>
          <w:szCs w:val="24"/>
        </w:rPr>
        <w:softHyphen/>
        <w:t>дитных операций;</w:t>
      </w:r>
    </w:p>
    <w:p w14:paraId="6C9CC176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недостаточно обоснование выданных ссуд;</w:t>
      </w:r>
    </w:p>
    <w:p w14:paraId="54B6AE3F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предоставление кредита заемщику без проведения анализа и оценки его финансового состояния;</w:t>
      </w:r>
    </w:p>
    <w:p w14:paraId="7F4793C1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изучение и анализ кредитной истории заем</w:t>
      </w:r>
      <w:r w:rsidRPr="00156CDA">
        <w:rPr>
          <w:sz w:val="24"/>
          <w:szCs w:val="24"/>
        </w:rPr>
        <w:softHyphen/>
        <w:t>щика;</w:t>
      </w:r>
    </w:p>
    <w:p w14:paraId="77FC5064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анализ бизнес-плана и технико-экономичес</w:t>
      </w:r>
      <w:r w:rsidRPr="00156CDA">
        <w:rPr>
          <w:sz w:val="24"/>
          <w:szCs w:val="24"/>
        </w:rPr>
        <w:softHyphen/>
        <w:t>кого обоснования кредитуемой сделки;</w:t>
      </w:r>
    </w:p>
    <w:p w14:paraId="25A50125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оценка кредитных рисков, принимаемых бан</w:t>
      </w:r>
      <w:r w:rsidRPr="00156CDA">
        <w:rPr>
          <w:sz w:val="24"/>
          <w:szCs w:val="24"/>
        </w:rPr>
        <w:softHyphen/>
        <w:t>ком при выдаче кредитов;</w:t>
      </w:r>
    </w:p>
    <w:p w14:paraId="4629A2CF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контроль за целевым использованием выдан</w:t>
      </w:r>
      <w:r w:rsidRPr="00156CDA">
        <w:rPr>
          <w:sz w:val="24"/>
          <w:szCs w:val="24"/>
        </w:rPr>
        <w:softHyphen/>
        <w:t>ных кредитов;</w:t>
      </w:r>
    </w:p>
    <w:p w14:paraId="1438FEAD" w14:textId="4657CC25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299CD609" w14:textId="2D0BF51C" w:rsidR="0015547B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7.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Pr="0011475A">
        <w:rPr>
          <w:sz w:val="24"/>
          <w:szCs w:val="24"/>
        </w:rPr>
        <w:t>За нарушение условий кредитного договора заемщиком банк может потребовать: возместить убытки; выплатить неустойку (пени, штраф). Кроме того, банк вправе начислить проценты за неправомерное пользование чужими денежными средствами в соответствии с пунктом 1 статьи 395 Гражданского кодекса РФ, если заемщик не вернул в срок сумму кредита (ст. 811 ГК РФ).</w:t>
      </w:r>
    </w:p>
    <w:p w14:paraId="399ECC13" w14:textId="77777777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70C73562" w14:textId="1E17DB31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8</w:t>
      </w:r>
      <w:r w:rsidRPr="0011475A">
        <w:rPr>
          <w:sz w:val="24"/>
          <w:szCs w:val="24"/>
        </w:rPr>
        <w:t>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Pr="0011475A">
        <w:rPr>
          <w:sz w:val="24"/>
          <w:szCs w:val="24"/>
        </w:rPr>
        <w:t>Методы андеррайтинга предмета ипотеки:</w:t>
      </w:r>
    </w:p>
    <w:p w14:paraId="3AC094F2" w14:textId="668B4DFB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-изучение характеристик объекта залога</w:t>
      </w:r>
    </w:p>
    <w:p w14:paraId="1E905419" w14:textId="6DD39835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-анализ проектно-сметной документации. </w:t>
      </w:r>
    </w:p>
    <w:p w14:paraId="012C6687" w14:textId="1784689B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-оценка стоимости предмета ипотеки. </w:t>
      </w:r>
    </w:p>
    <w:p w14:paraId="7DEA7BC2" w14:textId="77777777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7" w:name="_GoBack"/>
      <w:bookmarkEnd w:id="7"/>
    </w:p>
    <w:p w14:paraId="793588D0" w14:textId="7BEA23A3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9.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="0011475A" w:rsidRPr="0011475A">
        <w:rPr>
          <w:sz w:val="24"/>
          <w:szCs w:val="24"/>
        </w:rPr>
        <w:t>В</w:t>
      </w:r>
      <w:r w:rsidRPr="0011475A">
        <w:rPr>
          <w:sz w:val="24"/>
          <w:szCs w:val="24"/>
        </w:rPr>
        <w:t>иды залога:</w:t>
      </w:r>
    </w:p>
    <w:p w14:paraId="62043947" w14:textId="6FEB95B2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товаров в обороте.</w:t>
      </w:r>
    </w:p>
    <w:p w14:paraId="53D9B639" w14:textId="1C4A4A10" w:rsidR="00156CD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Ломбардный залог.</w:t>
      </w:r>
    </w:p>
    <w:p w14:paraId="1625E173" w14:textId="564C1D56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прав требования. </w:t>
      </w:r>
    </w:p>
    <w:p w14:paraId="1980EEBD" w14:textId="19E583E0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по договору банковского счёта.</w:t>
      </w:r>
    </w:p>
    <w:p w14:paraId="4A966692" w14:textId="585A6FA6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участий и акций.</w:t>
      </w:r>
    </w:p>
    <w:p w14:paraId="72331F85" w14:textId="789B980F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ценных бумаг.</w:t>
      </w:r>
    </w:p>
    <w:p w14:paraId="4B16DD07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3A607010" w14:textId="6CA6CDA2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10</w:t>
      </w:r>
      <w:r w:rsidRPr="0011475A">
        <w:rPr>
          <w:sz w:val="24"/>
          <w:szCs w:val="24"/>
        </w:rPr>
        <w:t>.</w:t>
      </w:r>
      <w:r w:rsidRPr="0011475A">
        <w:rPr>
          <w:sz w:val="24"/>
          <w:szCs w:val="24"/>
          <w:lang w:eastAsia="ru-RU"/>
        </w:rPr>
        <w:t xml:space="preserve"> </w:t>
      </w:r>
      <w:r w:rsidRPr="0011475A">
        <w:rPr>
          <w:sz w:val="24"/>
          <w:szCs w:val="24"/>
        </w:rPr>
        <w:t>Оценка кредитоспособности клиента обычно базируется на анализе следующих</w:t>
      </w:r>
    </w:p>
    <w:p w14:paraId="20B7EE88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критериев:</w:t>
      </w:r>
    </w:p>
    <w:p w14:paraId="0824821C" w14:textId="38902221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1)качество управления компанией (уровень менеджмента);</w:t>
      </w:r>
    </w:p>
    <w:p w14:paraId="4AF61D70" w14:textId="0C7A302C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2)характер кредитуемой сделки;</w:t>
      </w:r>
    </w:p>
    <w:p w14:paraId="5ED43C4F" w14:textId="1ECAD93E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3)опыт работы банка с данным клиентом (кредитная история);</w:t>
      </w:r>
    </w:p>
    <w:p w14:paraId="0F1A8EC0" w14:textId="0C7995B3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4)состояние отрасли и региона, конкурентоспособность клиента, положение</w:t>
      </w:r>
    </w:p>
    <w:p w14:paraId="08E30C62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конкретного клиента в указанной отрасли;</w:t>
      </w:r>
    </w:p>
    <w:p w14:paraId="095EBAA9" w14:textId="12D08F44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5)финансовое положение клиента;</w:t>
      </w:r>
    </w:p>
    <w:p w14:paraId="122B9B92" w14:textId="4B8F4EDA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6)возможность предоставления клиентом имущества для использования в</w:t>
      </w:r>
    </w:p>
    <w:p w14:paraId="2DFBF007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качестве иного обеспечения.</w:t>
      </w:r>
    </w:p>
    <w:p w14:paraId="3BA18F28" w14:textId="4B468D48" w:rsidR="0011475A" w:rsidRDefault="0011475A" w:rsidP="0015547B">
      <w:pPr>
        <w:tabs>
          <w:tab w:val="left" w:pos="1372"/>
        </w:tabs>
        <w:ind w:right="402"/>
        <w:rPr>
          <w:sz w:val="24"/>
        </w:rPr>
      </w:pPr>
    </w:p>
    <w:p w14:paraId="548C8136" w14:textId="185CB0F4" w:rsidR="00156CDA" w:rsidRPr="0015547B" w:rsidRDefault="00156CDA" w:rsidP="0015547B">
      <w:pPr>
        <w:tabs>
          <w:tab w:val="left" w:pos="1372"/>
        </w:tabs>
        <w:ind w:right="402"/>
        <w:rPr>
          <w:sz w:val="24"/>
        </w:rPr>
        <w:sectPr w:rsidR="00156CDA" w:rsidRPr="0015547B">
          <w:pgSz w:w="11910" w:h="16840"/>
          <w:pgMar w:top="1040" w:right="440" w:bottom="1200" w:left="1300" w:header="0" w:footer="920" w:gutter="0"/>
          <w:cols w:space="720"/>
        </w:sectPr>
      </w:pPr>
    </w:p>
    <w:p w14:paraId="63C181EC" w14:textId="5E8BA418" w:rsidR="002373B6" w:rsidRDefault="002373B6" w:rsidP="00BD2055">
      <w:pPr>
        <w:spacing w:line="360" w:lineRule="auto"/>
      </w:pPr>
    </w:p>
    <w:sectPr w:rsidR="002373B6">
      <w:type w:val="continuous"/>
      <w:pgSz w:w="11910" w:h="16840"/>
      <w:pgMar w:top="1040" w:right="4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6687C21E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3F1F">
                            <w:rPr>
                              <w:rFonts w:ascii="Calibri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6687C21E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3F1F">
                      <w:rPr>
                        <w:rFonts w:ascii="Calibri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3A619FB"/>
    <w:multiLevelType w:val="hybridMultilevel"/>
    <w:tmpl w:val="CD14FA34"/>
    <w:lvl w:ilvl="0" w:tplc="BCFECF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80776"/>
    <w:multiLevelType w:val="multilevel"/>
    <w:tmpl w:val="D052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8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10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1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2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3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5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6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58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59AA1A40"/>
    <w:multiLevelType w:val="hybridMultilevel"/>
    <w:tmpl w:val="70F26480"/>
    <w:lvl w:ilvl="0" w:tplc="DF848C04">
      <w:numFmt w:val="bullet"/>
      <w:lvlText w:val="-"/>
      <w:lvlJc w:val="left"/>
      <w:pPr>
        <w:ind w:left="83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9AF370">
      <w:numFmt w:val="bullet"/>
      <w:lvlText w:val="•"/>
      <w:lvlJc w:val="left"/>
      <w:pPr>
        <w:ind w:left="1442" w:hanging="269"/>
      </w:pPr>
      <w:rPr>
        <w:rFonts w:hint="default"/>
        <w:lang w:val="ru-RU" w:eastAsia="en-US" w:bidi="ar-SA"/>
      </w:rPr>
    </w:lvl>
    <w:lvl w:ilvl="2" w:tplc="CF5A46C2">
      <w:numFmt w:val="bullet"/>
      <w:lvlText w:val="•"/>
      <w:lvlJc w:val="left"/>
      <w:pPr>
        <w:ind w:left="2045" w:hanging="269"/>
      </w:pPr>
      <w:rPr>
        <w:rFonts w:hint="default"/>
        <w:lang w:val="ru-RU" w:eastAsia="en-US" w:bidi="ar-SA"/>
      </w:rPr>
    </w:lvl>
    <w:lvl w:ilvl="3" w:tplc="D1EAA10A">
      <w:numFmt w:val="bullet"/>
      <w:lvlText w:val="•"/>
      <w:lvlJc w:val="left"/>
      <w:pPr>
        <w:ind w:left="2647" w:hanging="269"/>
      </w:pPr>
      <w:rPr>
        <w:rFonts w:hint="default"/>
        <w:lang w:val="ru-RU" w:eastAsia="en-US" w:bidi="ar-SA"/>
      </w:rPr>
    </w:lvl>
    <w:lvl w:ilvl="4" w:tplc="94E82614">
      <w:numFmt w:val="bullet"/>
      <w:lvlText w:val="•"/>
      <w:lvlJc w:val="left"/>
      <w:pPr>
        <w:ind w:left="3250" w:hanging="269"/>
      </w:pPr>
      <w:rPr>
        <w:rFonts w:hint="default"/>
        <w:lang w:val="ru-RU" w:eastAsia="en-US" w:bidi="ar-SA"/>
      </w:rPr>
    </w:lvl>
    <w:lvl w:ilvl="5" w:tplc="2D6860D2">
      <w:numFmt w:val="bullet"/>
      <w:lvlText w:val="•"/>
      <w:lvlJc w:val="left"/>
      <w:pPr>
        <w:ind w:left="3852" w:hanging="269"/>
      </w:pPr>
      <w:rPr>
        <w:rFonts w:hint="default"/>
        <w:lang w:val="ru-RU" w:eastAsia="en-US" w:bidi="ar-SA"/>
      </w:rPr>
    </w:lvl>
    <w:lvl w:ilvl="6" w:tplc="B94040B0">
      <w:numFmt w:val="bullet"/>
      <w:lvlText w:val="•"/>
      <w:lvlJc w:val="left"/>
      <w:pPr>
        <w:ind w:left="4455" w:hanging="269"/>
      </w:pPr>
      <w:rPr>
        <w:rFonts w:hint="default"/>
        <w:lang w:val="ru-RU" w:eastAsia="en-US" w:bidi="ar-SA"/>
      </w:rPr>
    </w:lvl>
    <w:lvl w:ilvl="7" w:tplc="24B0ED4E">
      <w:numFmt w:val="bullet"/>
      <w:lvlText w:val="•"/>
      <w:lvlJc w:val="left"/>
      <w:pPr>
        <w:ind w:left="5057" w:hanging="269"/>
      </w:pPr>
      <w:rPr>
        <w:rFonts w:hint="default"/>
        <w:lang w:val="ru-RU" w:eastAsia="en-US" w:bidi="ar-SA"/>
      </w:rPr>
    </w:lvl>
    <w:lvl w:ilvl="8" w:tplc="8FA40D2C">
      <w:numFmt w:val="bullet"/>
      <w:lvlText w:val="•"/>
      <w:lvlJc w:val="left"/>
      <w:pPr>
        <w:ind w:left="5660" w:hanging="269"/>
      </w:pPr>
      <w:rPr>
        <w:rFonts w:hint="default"/>
        <w:lang w:val="ru-RU" w:eastAsia="en-US" w:bidi="ar-SA"/>
      </w:rPr>
    </w:lvl>
  </w:abstractNum>
  <w:abstractNum w:abstractNumId="20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21" w15:restartNumberingAfterBreak="0">
    <w:nsid w:val="64490C41"/>
    <w:multiLevelType w:val="hybridMultilevel"/>
    <w:tmpl w:val="47DE8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23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4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5" w15:restartNumberingAfterBreak="0">
    <w:nsid w:val="71215550"/>
    <w:multiLevelType w:val="hybridMultilevel"/>
    <w:tmpl w:val="305CA2BE"/>
    <w:lvl w:ilvl="0" w:tplc="EA92A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8"/>
  </w:num>
  <w:num w:numId="5">
    <w:abstractNumId w:val="23"/>
  </w:num>
  <w:num w:numId="6">
    <w:abstractNumId w:val="24"/>
  </w:num>
  <w:num w:numId="7">
    <w:abstractNumId w:val="1"/>
  </w:num>
  <w:num w:numId="8">
    <w:abstractNumId w:val="13"/>
  </w:num>
  <w:num w:numId="9">
    <w:abstractNumId w:val="9"/>
  </w:num>
  <w:num w:numId="10">
    <w:abstractNumId w:val="22"/>
  </w:num>
  <w:num w:numId="11">
    <w:abstractNumId w:val="2"/>
  </w:num>
  <w:num w:numId="12">
    <w:abstractNumId w:val="3"/>
  </w:num>
  <w:num w:numId="13">
    <w:abstractNumId w:val="12"/>
  </w:num>
  <w:num w:numId="14">
    <w:abstractNumId w:val="18"/>
  </w:num>
  <w:num w:numId="15">
    <w:abstractNumId w:val="20"/>
  </w:num>
  <w:num w:numId="16">
    <w:abstractNumId w:val="17"/>
  </w:num>
  <w:num w:numId="17">
    <w:abstractNumId w:val="26"/>
  </w:num>
  <w:num w:numId="18">
    <w:abstractNumId w:val="4"/>
  </w:num>
  <w:num w:numId="19">
    <w:abstractNumId w:val="15"/>
  </w:num>
  <w:num w:numId="20">
    <w:abstractNumId w:val="7"/>
  </w:num>
  <w:num w:numId="21">
    <w:abstractNumId w:val="0"/>
  </w:num>
  <w:num w:numId="22">
    <w:abstractNumId w:val="16"/>
  </w:num>
  <w:num w:numId="23">
    <w:abstractNumId w:val="6"/>
  </w:num>
  <w:num w:numId="24">
    <w:abstractNumId w:val="5"/>
  </w:num>
  <w:num w:numId="25">
    <w:abstractNumId w:val="21"/>
  </w:num>
  <w:num w:numId="26">
    <w:abstractNumId w:val="2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11608"/>
    <w:rsid w:val="00064934"/>
    <w:rsid w:val="000E7E5B"/>
    <w:rsid w:val="0011475A"/>
    <w:rsid w:val="0015547B"/>
    <w:rsid w:val="00156CDA"/>
    <w:rsid w:val="001E1D0E"/>
    <w:rsid w:val="001E7B91"/>
    <w:rsid w:val="00200445"/>
    <w:rsid w:val="00213F1F"/>
    <w:rsid w:val="002373B6"/>
    <w:rsid w:val="00311730"/>
    <w:rsid w:val="0036733E"/>
    <w:rsid w:val="00422B33"/>
    <w:rsid w:val="004246FA"/>
    <w:rsid w:val="005069FE"/>
    <w:rsid w:val="006E198E"/>
    <w:rsid w:val="007206A7"/>
    <w:rsid w:val="008D0DB3"/>
    <w:rsid w:val="00A11BF4"/>
    <w:rsid w:val="00A72FE1"/>
    <w:rsid w:val="00A85994"/>
    <w:rsid w:val="00BD0823"/>
    <w:rsid w:val="00BD2055"/>
    <w:rsid w:val="00D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11BF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1BF4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156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639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16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75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6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36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79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689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457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70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06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096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99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61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2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23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44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323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565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86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538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274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25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cbr.ru/Content/Document/File/48794/177-fz.pd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6</cp:revision>
  <dcterms:created xsi:type="dcterms:W3CDTF">2024-11-24T14:41:00Z</dcterms:created>
  <dcterms:modified xsi:type="dcterms:W3CDTF">2024-11-25T07:16:00Z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